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南昌市物业管理协会创建“安全生产班组”考评细则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项目名称：</w:t>
      </w:r>
    </w:p>
    <w:tbl>
      <w:tblPr>
        <w:tblStyle w:val="4"/>
        <w:tblW w:w="1034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185"/>
        <w:gridCol w:w="765"/>
        <w:gridCol w:w="3315"/>
        <w:gridCol w:w="3555"/>
        <w:gridCol w:w="7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18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项目</w:t>
            </w:r>
          </w:p>
        </w:tc>
        <w:tc>
          <w:tcPr>
            <w:tcW w:w="76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总分</w:t>
            </w:r>
          </w:p>
        </w:tc>
        <w:tc>
          <w:tcPr>
            <w:tcW w:w="331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考核内容</w:t>
            </w:r>
          </w:p>
        </w:tc>
        <w:tc>
          <w:tcPr>
            <w:tcW w:w="355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扣分情况</w:t>
            </w:r>
          </w:p>
        </w:tc>
        <w:tc>
          <w:tcPr>
            <w:tcW w:w="75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班组组织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机构</w:t>
            </w:r>
          </w:p>
        </w:tc>
        <w:tc>
          <w:tcPr>
            <w:tcW w:w="76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315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明确设置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班组长和班组安全员（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555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没有设置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班组长的，扣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3分；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没有设置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安全员的，扣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3分</w:t>
            </w:r>
          </w:p>
        </w:tc>
        <w:tc>
          <w:tcPr>
            <w:tcW w:w="750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1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落实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班组全员安全生产责任制（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555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没有建立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安全生产责任制的，扣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5分；没有明确各岗位安全职责的，扣2分</w:t>
            </w:r>
          </w:p>
        </w:tc>
        <w:tc>
          <w:tcPr>
            <w:tcW w:w="750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1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签定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班组安全生产责任书（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555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没有签定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班组安全生产责任书的，扣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5分；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责任书没有安全目标的，扣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2分</w:t>
            </w:r>
          </w:p>
        </w:tc>
        <w:tc>
          <w:tcPr>
            <w:tcW w:w="750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1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班组人员对本岗位的安全职责熟悉和履行情况（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555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班组人员对本岗位的安全职责熟悉的，扣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2分；在日常工作中不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履行的，扣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3分</w:t>
            </w:r>
          </w:p>
        </w:tc>
        <w:tc>
          <w:tcPr>
            <w:tcW w:w="750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操作规程和管理制度</w:t>
            </w:r>
          </w:p>
        </w:tc>
        <w:tc>
          <w:tcPr>
            <w:tcW w:w="76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315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制定设备运行操作规程和工作流程（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5分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3555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没有制定运行操作规程和工作流程（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5分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750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15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制定完善的安全管理制度，包括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班组安全教育，安全检查，交接班，现场管理等制度（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555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没有制定安全管理制度的，扣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5分；管理制度不齐全的，每少一项扣2分</w:t>
            </w:r>
          </w:p>
        </w:tc>
        <w:tc>
          <w:tcPr>
            <w:tcW w:w="750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15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班组人员对安全管理制度和操作规程熟悉情况（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555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班组人员对安全管理制度的操作规程不熟悉的，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1次扣2分</w:t>
            </w:r>
          </w:p>
        </w:tc>
        <w:tc>
          <w:tcPr>
            <w:tcW w:w="750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15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对岗位和工作现场危险源（点）识别及应对措施熟悉情况（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5分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3555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对危险源（点）情况不了解的，扣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2分；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应对措施不熟悉的，扣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2分</w:t>
            </w:r>
          </w:p>
        </w:tc>
        <w:tc>
          <w:tcPr>
            <w:tcW w:w="750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现场安全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管理</w:t>
            </w:r>
          </w:p>
        </w:tc>
        <w:tc>
          <w:tcPr>
            <w:tcW w:w="76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3315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班组人员对安全管理制度和操作规程执行情况（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555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不熟悉操作规程的，扣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2分；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应对措施不熟悉的，扣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分</w:t>
            </w:r>
          </w:p>
        </w:tc>
        <w:tc>
          <w:tcPr>
            <w:tcW w:w="750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15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坚持班前会和班后会制度、交接班制度（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5分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3555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查看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班组长日志及相关工作记录，发现未做的，一次扣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1分</w:t>
            </w:r>
          </w:p>
        </w:tc>
        <w:tc>
          <w:tcPr>
            <w:tcW w:w="750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15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坚持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“一班三检”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（班前、班中、班后）制度，对各个工作点进行巡回检查，排查在岗员工精神状况，班前隐患整改情况和生产过程中的动态隐患，并做好记录（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10分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查看安全检查台帐，发现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未做的，一次扣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2分</w:t>
            </w:r>
          </w:p>
        </w:tc>
        <w:tc>
          <w:tcPr>
            <w:tcW w:w="750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15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劳动纪律执行，文明生产执行情况（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分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3555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现场检查违规的，发现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1次扣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分</w:t>
            </w:r>
          </w:p>
        </w:tc>
        <w:tc>
          <w:tcPr>
            <w:tcW w:w="750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15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消防设备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设施运行、记录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情况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5分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3555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现场检查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存在问题，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发现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1次扣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分</w:t>
            </w:r>
          </w:p>
        </w:tc>
        <w:tc>
          <w:tcPr>
            <w:tcW w:w="750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15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其他主要设施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设备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运行、记录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情况（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555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现场检查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存在问题，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发现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1次扣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分</w:t>
            </w:r>
          </w:p>
        </w:tc>
        <w:tc>
          <w:tcPr>
            <w:tcW w:w="750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default" w:ascii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eastAsia="zh-CN"/>
        </w:rPr>
        <w:t>续前页：</w:t>
      </w:r>
    </w:p>
    <w:tbl>
      <w:tblPr>
        <w:tblStyle w:val="4"/>
        <w:tblW w:w="103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185"/>
        <w:gridCol w:w="780"/>
        <w:gridCol w:w="3300"/>
        <w:gridCol w:w="3555"/>
        <w:gridCol w:w="7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18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项目</w:t>
            </w:r>
          </w:p>
        </w:tc>
        <w:tc>
          <w:tcPr>
            <w:tcW w:w="78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总分</w:t>
            </w:r>
          </w:p>
        </w:tc>
        <w:tc>
          <w:tcPr>
            <w:tcW w:w="33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考核内容</w:t>
            </w:r>
          </w:p>
        </w:tc>
        <w:tc>
          <w:tcPr>
            <w:tcW w:w="355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扣分情况</w:t>
            </w:r>
          </w:p>
        </w:tc>
        <w:tc>
          <w:tcPr>
            <w:tcW w:w="76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安全教育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培训与文化建设</w:t>
            </w:r>
          </w:p>
        </w:tc>
        <w:tc>
          <w:tcPr>
            <w:tcW w:w="7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3300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班组人员岗位技能，安全知识等掌握情况（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555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对岗位技能，安全知识不掌握的，扣2分</w:t>
            </w:r>
          </w:p>
        </w:tc>
        <w:tc>
          <w:tcPr>
            <w:tcW w:w="765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班组安全教育培训开展情况（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555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未开展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教育培训的，扣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5分；未开展应急演练的，扣2分</w:t>
            </w:r>
          </w:p>
        </w:tc>
        <w:tc>
          <w:tcPr>
            <w:tcW w:w="765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特种作业岗位必须持证上岗（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555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未持证的，扣5分；每缺少一个，扣1分</w:t>
            </w:r>
          </w:p>
        </w:tc>
        <w:tc>
          <w:tcPr>
            <w:tcW w:w="765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安全生产月等安全生产活动开展情况（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555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未开展部署安全活动的，扣5分；年度内每少开展一次，扣2分</w:t>
            </w:r>
          </w:p>
        </w:tc>
        <w:tc>
          <w:tcPr>
            <w:tcW w:w="765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建立安全教育培训档案（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555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教育培训档案不完整的，扣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～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5分</w:t>
            </w:r>
          </w:p>
        </w:tc>
        <w:tc>
          <w:tcPr>
            <w:tcW w:w="765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安全事故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情况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安全生产责任事故控制为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重大完全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生产责任事故一票否决</w:t>
            </w:r>
          </w:p>
        </w:tc>
        <w:tc>
          <w:tcPr>
            <w:tcW w:w="765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考评组意见：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考评组签字：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880" w:firstLineChars="2100"/>
        <w:jc w:val="both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考评时间：</w:t>
      </w:r>
    </w:p>
    <w:p>
      <w:pPr>
        <w:jc w:val="both"/>
        <w:rPr>
          <w:rFonts w:hint="eastAsia"/>
          <w:lang w:eastAsia="zh-CN"/>
        </w:rPr>
      </w:pPr>
    </w:p>
    <w:p>
      <w:pPr>
        <w:jc w:val="both"/>
        <w:rPr>
          <w:rFonts w:hint="eastAsia"/>
          <w:lang w:eastAsia="zh-CN"/>
        </w:rPr>
      </w:pPr>
    </w:p>
    <w:sectPr>
      <w:pgSz w:w="11906" w:h="16838"/>
      <w:pgMar w:top="1667" w:right="896" w:bottom="1667" w:left="896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249B2"/>
    <w:rsid w:val="024D7DDD"/>
    <w:rsid w:val="59A249B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2018-09-03T07:43:00Z</dcterms:created>
  <dc:creator>Admin</dc:creator>
  <cp:lastModifiedBy>Admin</cp:lastModifiedBy>
  <dcterms:modified xsi:type="dcterms:W3CDTF">2018-09-07T02:35:34Z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